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B01" w:rsidRPr="00272B01" w:rsidRDefault="00272B01" w:rsidP="00272B01">
      <w:pPr>
        <w:autoSpaceDE w:val="0"/>
        <w:autoSpaceDN w:val="0"/>
        <w:adjustRightInd w:val="0"/>
        <w:spacing w:after="0" w:line="240" w:lineRule="auto"/>
        <w:rPr>
          <w:rFonts w:ascii="Century Gothic" w:hAnsi="Century Gothic" w:cs="AvantGarde-Demi"/>
          <w:b/>
          <w:color w:val="1A1A1A"/>
          <w:sz w:val="28"/>
          <w:szCs w:val="26"/>
        </w:rPr>
      </w:pPr>
      <w:r w:rsidRPr="00272B01">
        <w:rPr>
          <w:rFonts w:ascii="Century Gothic" w:hAnsi="Century Gothic" w:cs="AvantGarde-Demi"/>
          <w:b/>
          <w:color w:val="1A1A1A"/>
          <w:sz w:val="28"/>
          <w:szCs w:val="26"/>
        </w:rPr>
        <w:t>Changing Places - Street Campaign</w:t>
      </w:r>
    </w:p>
    <w:p w:rsidR="00272B01" w:rsidRPr="00272B01" w:rsidRDefault="00272B01" w:rsidP="00272B01">
      <w:pPr>
        <w:autoSpaceDE w:val="0"/>
        <w:autoSpaceDN w:val="0"/>
        <w:adjustRightInd w:val="0"/>
        <w:spacing w:after="0" w:line="240" w:lineRule="auto"/>
        <w:rPr>
          <w:rFonts w:ascii="Century Gothic" w:hAnsi="Century Gothic" w:cs="AvantGarde-Book"/>
          <w:b/>
          <w:color w:val="000000"/>
          <w:sz w:val="20"/>
          <w:szCs w:val="17"/>
        </w:rPr>
      </w:pPr>
      <w:r w:rsidRPr="00272B01">
        <w:rPr>
          <w:rFonts w:ascii="Century Gothic" w:hAnsi="Century Gothic" w:cs="AvantGarde-Book"/>
          <w:b/>
          <w:color w:val="000000"/>
          <w:sz w:val="20"/>
          <w:szCs w:val="17"/>
        </w:rPr>
        <w:t>The following is an example of a marketing initiative.</w:t>
      </w:r>
    </w:p>
    <w:p w:rsidR="00272B01" w:rsidRDefault="00272B01" w:rsidP="00272B01">
      <w:pPr>
        <w:autoSpaceDE w:val="0"/>
        <w:autoSpaceDN w:val="0"/>
        <w:adjustRightInd w:val="0"/>
        <w:spacing w:after="0" w:line="240" w:lineRule="auto"/>
        <w:rPr>
          <w:rFonts w:ascii="Century Gothic" w:hAnsi="Century Gothic" w:cs="AvantGarde-Book"/>
          <w:b/>
          <w:color w:val="C00000"/>
          <w:sz w:val="20"/>
          <w:szCs w:val="17"/>
        </w:rPr>
      </w:pP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r w:rsidRPr="00272B01">
        <w:rPr>
          <w:rFonts w:ascii="Century Gothic" w:hAnsi="Century Gothic" w:cs="AvantGarde-Book"/>
          <w:b/>
          <w:color w:val="C00000"/>
          <w:sz w:val="20"/>
          <w:szCs w:val="17"/>
        </w:rPr>
        <w:t>1.</w:t>
      </w:r>
      <w:r w:rsidRPr="00272B01">
        <w:rPr>
          <w:rFonts w:ascii="Century Gothic" w:hAnsi="Century Gothic" w:cs="AvantGarde-Book"/>
          <w:color w:val="C00000"/>
          <w:sz w:val="20"/>
          <w:szCs w:val="17"/>
        </w:rPr>
        <w:t xml:space="preserve"> </w:t>
      </w:r>
      <w:r w:rsidRPr="00272B01">
        <w:rPr>
          <w:rFonts w:ascii="Century Gothic" w:hAnsi="Century Gothic" w:cs="AvantGarde-Book"/>
          <w:color w:val="000000"/>
          <w:sz w:val="20"/>
          <w:szCs w:val="17"/>
        </w:rPr>
        <w:t xml:space="preserve">Select the street of a new listing about to hit the market and drop the brochure of this property with a ‘just listed’ sticker or note/flyer into every mailbox within the street. Then telemarket the street and deploy the following script, </w:t>
      </w:r>
      <w:r w:rsidRPr="00272B01">
        <w:rPr>
          <w:rFonts w:ascii="Century Gothic" w:hAnsi="Century Gothic" w:cs="AvantGarde-BookOblique"/>
          <w:i/>
          <w:iCs/>
          <w:color w:val="000000"/>
          <w:sz w:val="20"/>
          <w:szCs w:val="17"/>
        </w:rPr>
        <w:t>“Good afternoon, is that Mrs</w:t>
      </w:r>
      <w:r w:rsidRPr="00272B01">
        <w:rPr>
          <w:rFonts w:ascii="Century Gothic" w:hAnsi="Century Gothic" w:cs="AvantGarde-Book"/>
          <w:color w:val="000000"/>
          <w:sz w:val="20"/>
          <w:szCs w:val="17"/>
        </w:rPr>
        <w:t xml:space="preserve"> </w:t>
      </w:r>
      <w:r w:rsidRPr="00272B01">
        <w:rPr>
          <w:rFonts w:ascii="Century Gothic" w:hAnsi="Century Gothic" w:cs="AvantGarde-BookOblique"/>
          <w:i/>
          <w:iCs/>
          <w:color w:val="000000"/>
          <w:sz w:val="20"/>
          <w:szCs w:val="17"/>
        </w:rPr>
        <w:t xml:space="preserve">Williams? My name is </w:t>
      </w:r>
      <w:r>
        <w:rPr>
          <w:rFonts w:ascii="Century Gothic" w:hAnsi="Century Gothic" w:cs="AvantGarde-BookOblique"/>
          <w:i/>
          <w:iCs/>
          <w:color w:val="000000"/>
          <w:sz w:val="20"/>
          <w:szCs w:val="17"/>
        </w:rPr>
        <w:t>X</w:t>
      </w:r>
      <w:r w:rsidRPr="00272B01">
        <w:rPr>
          <w:rFonts w:ascii="Century Gothic" w:hAnsi="Century Gothic" w:cs="AvantGarde-BookOblique"/>
          <w:i/>
          <w:iCs/>
          <w:color w:val="000000"/>
          <w:sz w:val="20"/>
          <w:szCs w:val="17"/>
        </w:rPr>
        <w:t>. The purpose of my call is to see if you received the brochure</w:t>
      </w:r>
      <w:r w:rsidRPr="00272B01">
        <w:rPr>
          <w:rFonts w:ascii="Century Gothic" w:hAnsi="Century Gothic" w:cs="AvantGarde-Book"/>
          <w:color w:val="000000"/>
          <w:sz w:val="20"/>
          <w:szCs w:val="17"/>
        </w:rPr>
        <w:t xml:space="preserve"> </w:t>
      </w:r>
      <w:r w:rsidRPr="00272B01">
        <w:rPr>
          <w:rFonts w:ascii="Century Gothic" w:hAnsi="Century Gothic" w:cs="AvantGarde-BookOblique"/>
          <w:i/>
          <w:iCs/>
          <w:color w:val="000000"/>
          <w:sz w:val="20"/>
          <w:szCs w:val="17"/>
        </w:rPr>
        <w:t>regarding number 10 High Street that I delivered to you yesterday?”</w:t>
      </w: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p>
    <w:p w:rsidR="00272B01" w:rsidRPr="00272B01" w:rsidRDefault="00272B01" w:rsidP="00272B01">
      <w:pPr>
        <w:autoSpaceDE w:val="0"/>
        <w:autoSpaceDN w:val="0"/>
        <w:adjustRightInd w:val="0"/>
        <w:spacing w:after="0" w:line="240" w:lineRule="auto"/>
        <w:rPr>
          <w:rFonts w:ascii="Century Gothic" w:hAnsi="Century Gothic" w:cs="AvantGarde-BookOblique"/>
          <w:i/>
          <w:iCs/>
          <w:color w:val="000000"/>
          <w:sz w:val="20"/>
          <w:szCs w:val="17"/>
        </w:rPr>
      </w:pPr>
      <w:r w:rsidRPr="00272B01">
        <w:rPr>
          <w:rFonts w:ascii="Century Gothic" w:hAnsi="Century Gothic" w:cs="AvantGarde-Book"/>
          <w:b/>
          <w:color w:val="C00000"/>
          <w:sz w:val="20"/>
          <w:szCs w:val="17"/>
        </w:rPr>
        <w:t>2.</w:t>
      </w:r>
      <w:r w:rsidRPr="00272B01">
        <w:rPr>
          <w:rFonts w:ascii="Century Gothic" w:hAnsi="Century Gothic" w:cs="AvantGarde-Book"/>
          <w:color w:val="C00000"/>
          <w:sz w:val="20"/>
          <w:szCs w:val="17"/>
        </w:rPr>
        <w:t xml:space="preserve"> </w:t>
      </w:r>
      <w:r w:rsidRPr="00272B01">
        <w:rPr>
          <w:rFonts w:ascii="Century Gothic" w:hAnsi="Century Gothic" w:cs="AvantGarde-Book"/>
          <w:color w:val="000000"/>
          <w:sz w:val="20"/>
          <w:szCs w:val="17"/>
        </w:rPr>
        <w:t xml:space="preserve">Receive response and then say, </w:t>
      </w:r>
      <w:r w:rsidRPr="00272B01">
        <w:rPr>
          <w:rFonts w:ascii="Century Gothic" w:hAnsi="Century Gothic" w:cs="AvantGarde-BookOblique"/>
          <w:i/>
          <w:iCs/>
          <w:color w:val="000000"/>
          <w:sz w:val="20"/>
          <w:szCs w:val="17"/>
        </w:rPr>
        <w:t xml:space="preserve">“Would you be interested in attending our open for inspection this Saturday between 10 and 10.45am?” </w:t>
      </w:r>
      <w:r w:rsidRPr="00272B01">
        <w:rPr>
          <w:rFonts w:ascii="Century Gothic" w:hAnsi="Century Gothic" w:cs="AvantGarde-Book"/>
          <w:color w:val="000000"/>
          <w:sz w:val="20"/>
          <w:szCs w:val="17"/>
        </w:rPr>
        <w:t xml:space="preserve">If the answer is </w:t>
      </w:r>
      <w:r w:rsidRPr="00272B01">
        <w:rPr>
          <w:rFonts w:ascii="Century Gothic" w:hAnsi="Century Gothic" w:cs="AvantGarde-BookOblique"/>
          <w:i/>
          <w:iCs/>
          <w:color w:val="000000"/>
          <w:sz w:val="20"/>
          <w:szCs w:val="17"/>
        </w:rPr>
        <w:t xml:space="preserve">“yes” </w:t>
      </w:r>
      <w:r w:rsidRPr="00272B01">
        <w:rPr>
          <w:rFonts w:ascii="Century Gothic" w:hAnsi="Century Gothic" w:cs="AvantGarde-Book"/>
          <w:color w:val="000000"/>
          <w:sz w:val="20"/>
          <w:szCs w:val="17"/>
        </w:rPr>
        <w:t xml:space="preserve">simply ask, </w:t>
      </w:r>
      <w:r w:rsidRPr="00272B01">
        <w:rPr>
          <w:rFonts w:ascii="Century Gothic" w:hAnsi="Century Gothic" w:cs="AvantGarde-BookOblique"/>
          <w:i/>
          <w:iCs/>
          <w:color w:val="000000"/>
          <w:sz w:val="20"/>
          <w:szCs w:val="17"/>
        </w:rPr>
        <w:t xml:space="preserve">“Is that because you are possibly considering moving or are you simply interested in keeping up-to-date with the values in the area?” </w:t>
      </w:r>
      <w:r w:rsidRPr="00272B01">
        <w:rPr>
          <w:rFonts w:ascii="Century Gothic" w:hAnsi="Century Gothic" w:cs="AvantGarde-Book"/>
          <w:color w:val="000000"/>
          <w:sz w:val="20"/>
          <w:szCs w:val="17"/>
        </w:rPr>
        <w:t>Receive answer and categorise as a possible</w:t>
      </w:r>
      <w:r w:rsidRPr="00272B01">
        <w:rPr>
          <w:rFonts w:ascii="Century Gothic" w:hAnsi="Century Gothic" w:cs="AvantGarde-BookOblique"/>
          <w:i/>
          <w:iCs/>
          <w:color w:val="000000"/>
          <w:sz w:val="20"/>
          <w:szCs w:val="17"/>
        </w:rPr>
        <w:t xml:space="preserve"> </w:t>
      </w:r>
      <w:r w:rsidRPr="00272B01">
        <w:rPr>
          <w:rFonts w:ascii="Century Gothic" w:hAnsi="Century Gothic" w:cs="AvantGarde-Book"/>
          <w:color w:val="000000"/>
          <w:sz w:val="20"/>
          <w:szCs w:val="17"/>
        </w:rPr>
        <w:t>attendee.</w:t>
      </w: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r w:rsidRPr="00272B01">
        <w:rPr>
          <w:rFonts w:ascii="Century Gothic" w:hAnsi="Century Gothic" w:cs="AvantGarde-Book"/>
          <w:b/>
          <w:color w:val="C00000"/>
          <w:sz w:val="20"/>
          <w:szCs w:val="17"/>
        </w:rPr>
        <w:t>3.</w:t>
      </w:r>
      <w:r w:rsidRPr="00272B01">
        <w:rPr>
          <w:rFonts w:ascii="Century Gothic" w:hAnsi="Century Gothic" w:cs="AvantGarde-Book"/>
          <w:color w:val="C00000"/>
          <w:sz w:val="20"/>
          <w:szCs w:val="17"/>
        </w:rPr>
        <w:t xml:space="preserve"> </w:t>
      </w:r>
      <w:r w:rsidRPr="00272B01">
        <w:rPr>
          <w:rFonts w:ascii="Century Gothic" w:hAnsi="Century Gothic" w:cs="AvantGarde-Book"/>
          <w:color w:val="000000"/>
          <w:sz w:val="20"/>
          <w:szCs w:val="17"/>
        </w:rPr>
        <w:t>Send SMS on Friday to all possible attendees to confirm the open for inspection time and let them know they now have your number should they require any further information.</w:t>
      </w: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r w:rsidRPr="00272B01">
        <w:rPr>
          <w:rFonts w:ascii="Century Gothic" w:hAnsi="Century Gothic" w:cs="AvantGarde-Book"/>
          <w:b/>
          <w:color w:val="C00000"/>
          <w:sz w:val="20"/>
          <w:szCs w:val="17"/>
        </w:rPr>
        <w:t>4.</w:t>
      </w:r>
      <w:r w:rsidRPr="00272B01">
        <w:rPr>
          <w:rFonts w:ascii="Century Gothic" w:hAnsi="Century Gothic" w:cs="AvantGarde-Book"/>
          <w:color w:val="C00000"/>
          <w:sz w:val="20"/>
          <w:szCs w:val="17"/>
        </w:rPr>
        <w:t xml:space="preserve"> </w:t>
      </w:r>
      <w:r w:rsidRPr="00272B01">
        <w:rPr>
          <w:rFonts w:ascii="Century Gothic" w:hAnsi="Century Gothic" w:cs="AvantGarde-Book"/>
          <w:color w:val="000000"/>
          <w:sz w:val="20"/>
          <w:szCs w:val="17"/>
        </w:rPr>
        <w:t xml:space="preserve">On Saturday evening contact all identified possible sellers and let them know the open for inspection feedback, such as, </w:t>
      </w:r>
      <w:r w:rsidRPr="00272B01">
        <w:rPr>
          <w:rFonts w:ascii="Century Gothic" w:hAnsi="Century Gothic" w:cs="AvantGarde-BookOblique"/>
          <w:i/>
          <w:iCs/>
          <w:color w:val="000000"/>
          <w:sz w:val="20"/>
          <w:szCs w:val="17"/>
        </w:rPr>
        <w:t>“we had good numbers of people through the</w:t>
      </w:r>
      <w:r w:rsidRPr="00272B01">
        <w:rPr>
          <w:rFonts w:ascii="Century Gothic" w:hAnsi="Century Gothic" w:cs="AvantGarde-Book"/>
          <w:color w:val="000000"/>
          <w:sz w:val="20"/>
          <w:szCs w:val="17"/>
        </w:rPr>
        <w:t xml:space="preserve"> </w:t>
      </w:r>
      <w:r w:rsidRPr="00272B01">
        <w:rPr>
          <w:rFonts w:ascii="Century Gothic" w:hAnsi="Century Gothic" w:cs="AvantGarde-BookOblique"/>
          <w:i/>
          <w:iCs/>
          <w:color w:val="000000"/>
          <w:sz w:val="20"/>
          <w:szCs w:val="17"/>
        </w:rPr>
        <w:t>property yet some of them wanted a different style of home in this location, which is</w:t>
      </w:r>
      <w:r w:rsidRPr="00272B01">
        <w:rPr>
          <w:rFonts w:ascii="Century Gothic" w:hAnsi="Century Gothic" w:cs="AvantGarde-Book"/>
          <w:color w:val="000000"/>
          <w:sz w:val="20"/>
          <w:szCs w:val="17"/>
        </w:rPr>
        <w:t xml:space="preserve"> </w:t>
      </w:r>
      <w:r w:rsidRPr="00272B01">
        <w:rPr>
          <w:rFonts w:ascii="Century Gothic" w:hAnsi="Century Gothic" w:cs="AvantGarde-BookOblique"/>
          <w:i/>
          <w:iCs/>
          <w:color w:val="000000"/>
          <w:sz w:val="20"/>
          <w:szCs w:val="17"/>
        </w:rPr>
        <w:t>great as it indicates our marketing is working.”</w:t>
      </w: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r w:rsidRPr="00272B01">
        <w:rPr>
          <w:rFonts w:ascii="Century Gothic" w:hAnsi="Century Gothic" w:cs="AvantGarde-Book"/>
          <w:b/>
          <w:color w:val="C00000"/>
          <w:sz w:val="20"/>
          <w:szCs w:val="17"/>
        </w:rPr>
        <w:t>5.</w:t>
      </w:r>
      <w:r w:rsidRPr="00272B01">
        <w:rPr>
          <w:rFonts w:ascii="Century Gothic" w:hAnsi="Century Gothic" w:cs="AvantGarde-Book"/>
          <w:color w:val="C00000"/>
          <w:sz w:val="20"/>
          <w:szCs w:val="17"/>
        </w:rPr>
        <w:t xml:space="preserve"> </w:t>
      </w:r>
      <w:r w:rsidRPr="00272B01">
        <w:rPr>
          <w:rFonts w:ascii="Century Gothic" w:hAnsi="Century Gothic" w:cs="AvantGarde-Book"/>
          <w:color w:val="000000"/>
          <w:sz w:val="20"/>
          <w:szCs w:val="17"/>
        </w:rPr>
        <w:t xml:space="preserve">For possible future auction vendors you may send them a Saturday evening SMS saying, </w:t>
      </w:r>
      <w:r w:rsidRPr="00272B01">
        <w:rPr>
          <w:rFonts w:ascii="Century Gothic" w:hAnsi="Century Gothic" w:cs="AvantGarde-BookOblique"/>
          <w:i/>
          <w:iCs/>
          <w:color w:val="000000"/>
          <w:sz w:val="20"/>
          <w:szCs w:val="17"/>
        </w:rPr>
        <w:t>“We had a great day in the marketplace today with a 97% auction clearance rate.</w:t>
      </w:r>
      <w:r w:rsidRPr="00272B01">
        <w:rPr>
          <w:rFonts w:ascii="Century Gothic" w:hAnsi="Century Gothic" w:cs="AvantGarde-Book"/>
          <w:color w:val="000000"/>
          <w:sz w:val="20"/>
          <w:szCs w:val="17"/>
        </w:rPr>
        <w:t xml:space="preserve"> </w:t>
      </w:r>
      <w:r w:rsidRPr="00272B01">
        <w:rPr>
          <w:rFonts w:ascii="Century Gothic" w:hAnsi="Century Gothic" w:cs="AvantGarde-BookOblique"/>
          <w:i/>
          <w:iCs/>
          <w:color w:val="000000"/>
          <w:sz w:val="20"/>
          <w:szCs w:val="17"/>
        </w:rPr>
        <w:t>Enjoy your weekend.”</w:t>
      </w: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r w:rsidRPr="00272B01">
        <w:rPr>
          <w:rFonts w:ascii="Century Gothic" w:hAnsi="Century Gothic" w:cs="AvantGarde-Book"/>
          <w:b/>
          <w:color w:val="C00000"/>
          <w:sz w:val="20"/>
          <w:szCs w:val="17"/>
        </w:rPr>
        <w:t>6.</w:t>
      </w:r>
      <w:r w:rsidRPr="00272B01">
        <w:rPr>
          <w:rFonts w:ascii="Century Gothic" w:hAnsi="Century Gothic" w:cs="AvantGarde-Book"/>
          <w:color w:val="C00000"/>
          <w:sz w:val="20"/>
          <w:szCs w:val="17"/>
        </w:rPr>
        <w:t xml:space="preserve"> </w:t>
      </w:r>
      <w:r w:rsidRPr="00272B01">
        <w:rPr>
          <w:rFonts w:ascii="Century Gothic" w:hAnsi="Century Gothic" w:cs="AvantGarde-Book"/>
          <w:color w:val="000000"/>
          <w:sz w:val="20"/>
          <w:szCs w:val="17"/>
        </w:rPr>
        <w:t>Continue with feedback and interest and mention the types of buyers who have been interested in the area and what they are prepared to spend. This allows you to save grace if the property is not sold quickly and potential sellers will understand you have the buyer; that particular property just didn’t match their needs.</w:t>
      </w: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r w:rsidRPr="00272B01">
        <w:rPr>
          <w:rFonts w:ascii="Century Gothic" w:hAnsi="Century Gothic" w:cs="AvantGarde-Book"/>
          <w:b/>
          <w:color w:val="C00000"/>
          <w:sz w:val="20"/>
          <w:szCs w:val="17"/>
        </w:rPr>
        <w:t>7.</w:t>
      </w:r>
      <w:r w:rsidRPr="00272B01">
        <w:rPr>
          <w:rFonts w:ascii="Century Gothic" w:hAnsi="Century Gothic" w:cs="AvantGarde-Book"/>
          <w:color w:val="C00000"/>
          <w:sz w:val="20"/>
          <w:szCs w:val="17"/>
        </w:rPr>
        <w:t xml:space="preserve"> </w:t>
      </w:r>
      <w:r w:rsidRPr="00272B01">
        <w:rPr>
          <w:rFonts w:ascii="Century Gothic" w:hAnsi="Century Gothic" w:cs="AvantGarde-Book"/>
          <w:color w:val="000000"/>
          <w:sz w:val="20"/>
          <w:szCs w:val="17"/>
        </w:rPr>
        <w:t>Once the property has been sold, conduct another mailbox drop within the street with a sold sticker on the brochure or note/flyer including a comment stating people are still looking to buy in this fantastic street.</w:t>
      </w: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r w:rsidRPr="00272B01">
        <w:rPr>
          <w:rFonts w:ascii="Century Gothic" w:hAnsi="Century Gothic" w:cs="AvantGarde-Book"/>
          <w:b/>
          <w:color w:val="C00000"/>
          <w:sz w:val="20"/>
          <w:szCs w:val="17"/>
        </w:rPr>
        <w:t>8.</w:t>
      </w:r>
      <w:r w:rsidRPr="00272B01">
        <w:rPr>
          <w:rFonts w:ascii="Century Gothic" w:hAnsi="Century Gothic" w:cs="AvantGarde-Book"/>
          <w:color w:val="C00000"/>
          <w:sz w:val="20"/>
          <w:szCs w:val="17"/>
        </w:rPr>
        <w:t xml:space="preserve"> </w:t>
      </w:r>
      <w:r w:rsidRPr="00272B01">
        <w:rPr>
          <w:rFonts w:ascii="Century Gothic" w:hAnsi="Century Gothic" w:cs="AvantGarde-Book"/>
          <w:color w:val="000000"/>
          <w:sz w:val="20"/>
          <w:szCs w:val="17"/>
        </w:rPr>
        <w:t>Send a specific letter one week following the mailbox drop inviting all owners to have the value of their property reassessed in light of this most recent result.</w:t>
      </w: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r w:rsidRPr="00272B01">
        <w:rPr>
          <w:rFonts w:ascii="Century Gothic" w:hAnsi="Century Gothic" w:cs="AvantGarde-Book"/>
          <w:b/>
          <w:color w:val="C00000"/>
          <w:sz w:val="20"/>
          <w:szCs w:val="17"/>
        </w:rPr>
        <w:t>9.</w:t>
      </w:r>
      <w:r w:rsidRPr="00272B01">
        <w:rPr>
          <w:rFonts w:ascii="Century Gothic" w:hAnsi="Century Gothic" w:cs="AvantGarde-Book"/>
          <w:color w:val="C00000"/>
          <w:sz w:val="20"/>
          <w:szCs w:val="17"/>
        </w:rPr>
        <w:t xml:space="preserve"> </w:t>
      </w:r>
      <w:r w:rsidRPr="00272B01">
        <w:rPr>
          <w:rFonts w:ascii="Century Gothic" w:hAnsi="Century Gothic" w:cs="AvantGarde-Book"/>
          <w:color w:val="000000"/>
          <w:sz w:val="20"/>
          <w:szCs w:val="17"/>
        </w:rPr>
        <w:t>Telemarket the street to inform property owners personally that the home has been sold and use the opportunity to advise them of the actual price achieved, if asked.</w:t>
      </w:r>
    </w:p>
    <w:p w:rsidR="00272B01" w:rsidRPr="00272B01" w:rsidRDefault="00272B01" w:rsidP="00272B01">
      <w:pPr>
        <w:autoSpaceDE w:val="0"/>
        <w:autoSpaceDN w:val="0"/>
        <w:adjustRightInd w:val="0"/>
        <w:spacing w:after="0" w:line="240" w:lineRule="auto"/>
        <w:rPr>
          <w:rFonts w:ascii="Century Gothic" w:hAnsi="Century Gothic" w:cs="AvantGarde-Book"/>
          <w:color w:val="000000"/>
          <w:sz w:val="20"/>
          <w:szCs w:val="17"/>
        </w:rPr>
      </w:pPr>
    </w:p>
    <w:p w:rsidR="00272B01" w:rsidRDefault="00272B01" w:rsidP="00272B01">
      <w:pPr>
        <w:autoSpaceDE w:val="0"/>
        <w:autoSpaceDN w:val="0"/>
        <w:adjustRightInd w:val="0"/>
        <w:spacing w:after="0" w:line="240" w:lineRule="auto"/>
        <w:rPr>
          <w:rFonts w:ascii="Century Gothic" w:hAnsi="Century Gothic" w:cs="AvantGarde-Book"/>
          <w:color w:val="000000"/>
          <w:sz w:val="20"/>
          <w:szCs w:val="17"/>
        </w:rPr>
      </w:pPr>
      <w:r w:rsidRPr="00272B01">
        <w:rPr>
          <w:rFonts w:ascii="Century Gothic" w:hAnsi="Century Gothic" w:cs="AvantGarde-Book"/>
          <w:b/>
          <w:color w:val="C00000"/>
          <w:sz w:val="20"/>
          <w:szCs w:val="17"/>
        </w:rPr>
        <w:t>10.</w:t>
      </w:r>
      <w:r w:rsidRPr="00272B01">
        <w:rPr>
          <w:rFonts w:ascii="Century Gothic" w:hAnsi="Century Gothic" w:cs="AvantGarde-Book"/>
          <w:color w:val="C00000"/>
          <w:sz w:val="20"/>
          <w:szCs w:val="17"/>
        </w:rPr>
        <w:t xml:space="preserve"> </w:t>
      </w:r>
      <w:r w:rsidRPr="00272B01">
        <w:rPr>
          <w:rFonts w:ascii="Century Gothic" w:hAnsi="Century Gothic" w:cs="AvantGarde-Book"/>
          <w:color w:val="000000"/>
          <w:sz w:val="20"/>
          <w:szCs w:val="17"/>
        </w:rPr>
        <w:t>A week later, telemarket the street again explaining that many of the street’s residents have requested a report that you have designed (Comparative Market Analysis - CMA) explaining that this report has nothing to do with selling their property. Rather, its purpose is to keep them up-to-date with sales in their area over the past 6 mont</w:t>
      </w:r>
      <w:r>
        <w:rPr>
          <w:rFonts w:ascii="Century Gothic" w:hAnsi="Century Gothic" w:cs="AvantGarde-Book"/>
          <w:color w:val="000000"/>
          <w:sz w:val="20"/>
          <w:szCs w:val="17"/>
        </w:rPr>
        <w:t xml:space="preserve">hs. </w:t>
      </w:r>
      <w:r w:rsidRPr="00272B01">
        <w:rPr>
          <w:rFonts w:ascii="Century Gothic" w:hAnsi="Century Gothic" w:cs="AvantGarde-Book"/>
          <w:color w:val="000000"/>
          <w:sz w:val="20"/>
          <w:szCs w:val="17"/>
        </w:rPr>
        <w:t xml:space="preserve">Ask if they would mind you dropping this over to them as a complementary report that will be updated every 6 months as part of your commitment to keeping residents fully informed regarding property values in their area. </w:t>
      </w:r>
    </w:p>
    <w:p w:rsidR="00272B01" w:rsidRDefault="00272B01" w:rsidP="00272B01">
      <w:pPr>
        <w:autoSpaceDE w:val="0"/>
        <w:autoSpaceDN w:val="0"/>
        <w:adjustRightInd w:val="0"/>
        <w:spacing w:after="0" w:line="240" w:lineRule="auto"/>
        <w:rPr>
          <w:rFonts w:ascii="Century Gothic" w:hAnsi="Century Gothic" w:cs="AvantGarde-Book"/>
          <w:color w:val="000000"/>
          <w:sz w:val="20"/>
          <w:szCs w:val="17"/>
        </w:rPr>
      </w:pPr>
    </w:p>
    <w:p w:rsidR="00230EA3" w:rsidRPr="00272B01" w:rsidRDefault="008E5715" w:rsidP="00272B01">
      <w:pPr>
        <w:autoSpaceDE w:val="0"/>
        <w:autoSpaceDN w:val="0"/>
        <w:adjustRightInd w:val="0"/>
        <w:spacing w:after="0" w:line="240" w:lineRule="auto"/>
        <w:rPr>
          <w:rFonts w:ascii="Century Gothic" w:hAnsi="Century Gothic" w:cs="AvantGarde-Book"/>
          <w:color w:val="000000"/>
          <w:sz w:val="20"/>
          <w:szCs w:val="17"/>
        </w:rPr>
      </w:pPr>
      <w:r>
        <w:rPr>
          <w:noProof/>
          <w:lang w:eastAsia="en-AU"/>
        </w:rPr>
        <mc:AlternateContent>
          <mc:Choice Requires="wps">
            <w:drawing>
              <wp:anchor distT="0" distB="0" distL="114300" distR="114300" simplePos="0" relativeHeight="251659264" behindDoc="0" locked="0" layoutInCell="1" allowOverlap="1" wp14:anchorId="63EDD2BB" wp14:editId="35BA3A68">
                <wp:simplePos x="0" y="0"/>
                <wp:positionH relativeFrom="column">
                  <wp:posOffset>5753100</wp:posOffset>
                </wp:positionH>
                <wp:positionV relativeFrom="paragraph">
                  <wp:posOffset>1775460</wp:posOffset>
                </wp:positionV>
                <wp:extent cx="752475" cy="190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5247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15" w:rsidRPr="00ED64E9" w:rsidRDefault="00D77581" w:rsidP="008E5715">
                            <w:pPr>
                              <w:jc w:val="right"/>
                              <w:rPr>
                                <w:rFonts w:ascii="Arial" w:hAnsi="Arial" w:cs="Arial"/>
                                <w:sz w:val="14"/>
                              </w:rPr>
                            </w:pPr>
                            <w:r>
                              <w:rPr>
                                <w:rFonts w:ascii="Arial" w:hAnsi="Arial" w:cs="Arial"/>
                                <w:sz w:val="14"/>
                              </w:rPr>
                              <w:t>Appendix 15</w:t>
                            </w:r>
                            <w:bookmarkStart w:id="0" w:name="_GoBack"/>
                            <w:bookmarkEnd w:id="0"/>
                          </w:p>
                          <w:p w:rsidR="008E5715" w:rsidRDefault="008E5715" w:rsidP="008E57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DD2BB" id="_x0000_t202" coordsize="21600,21600" o:spt="202" path="m,l,21600r21600,l21600,xe">
                <v:stroke joinstyle="miter"/>
                <v:path gradientshapeok="t" o:connecttype="rect"/>
              </v:shapetype>
              <v:shape id="Text Box 1" o:spid="_x0000_s1026" type="#_x0000_t202" style="position:absolute;margin-left:453pt;margin-top:139.8pt;width:59.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" fillcolor="white [3201]" stroked="f" strokeweight=".5pt">
                <v:textbox>
                  <w:txbxContent>
                    <w:p w:rsidR="008E5715" w:rsidRPr="00ED64E9" w:rsidRDefault="00D77581" w:rsidP="008E5715">
                      <w:pPr>
                        <w:jc w:val="right"/>
                        <w:rPr>
                          <w:rFonts w:ascii="Arial" w:hAnsi="Arial" w:cs="Arial"/>
                          <w:sz w:val="14"/>
                        </w:rPr>
                      </w:pPr>
                      <w:r>
                        <w:rPr>
                          <w:rFonts w:ascii="Arial" w:hAnsi="Arial" w:cs="Arial"/>
                          <w:sz w:val="14"/>
                        </w:rPr>
                        <w:t>Appendix 15</w:t>
                      </w:r>
                      <w:bookmarkStart w:id="1" w:name="_GoBack"/>
                      <w:bookmarkEnd w:id="1"/>
                    </w:p>
                    <w:p w:rsidR="008E5715" w:rsidRDefault="008E5715" w:rsidP="008E5715"/>
                  </w:txbxContent>
                </v:textbox>
              </v:shape>
            </w:pict>
          </mc:Fallback>
        </mc:AlternateContent>
      </w:r>
      <w:r w:rsidR="00272B01" w:rsidRPr="00272B01">
        <w:rPr>
          <w:rFonts w:ascii="Century Gothic" w:hAnsi="Century Gothic" w:cs="AvantGarde-Book"/>
          <w:color w:val="000000"/>
          <w:sz w:val="20"/>
          <w:szCs w:val="17"/>
        </w:rPr>
        <w:t>As you can see, a marketing initiative is a strategic group of actions and activities that are performed in a predetermined sequence. In my opinion, you only need 5 initiatives to make up your entire prospecting program, however this one change in your business will make you more connected to your market. Whatever prospecting method or script you choose, it’s important to have a menu of probing questions to assist you to get down deep into the real issues.</w:t>
      </w:r>
    </w:p>
    <w:sectPr w:rsidR="00230EA3" w:rsidRPr="00272B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B01" w:rsidRDefault="00272B01" w:rsidP="00272B01">
      <w:pPr>
        <w:spacing w:after="0" w:line="240" w:lineRule="auto"/>
      </w:pPr>
      <w:r>
        <w:separator/>
      </w:r>
    </w:p>
  </w:endnote>
  <w:endnote w:type="continuationSeparator" w:id="0">
    <w:p w:rsidR="00272B01" w:rsidRDefault="00272B01" w:rsidP="0027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antGarde-Demi">
    <w:panose1 w:val="00000000000000000000"/>
    <w:charset w:val="00"/>
    <w:family w:val="auto"/>
    <w:notTrueType/>
    <w:pitch w:val="default"/>
    <w:sig w:usb0="00000003" w:usb1="00000000" w:usb2="00000000" w:usb3="00000000" w:csb0="00000001" w:csb1="00000000"/>
  </w:font>
  <w:font w:name="AvantGarde-Book">
    <w:panose1 w:val="00000000000000000000"/>
    <w:charset w:val="00"/>
    <w:family w:val="auto"/>
    <w:notTrueType/>
    <w:pitch w:val="default"/>
    <w:sig w:usb0="00000003" w:usb1="00000000" w:usb2="00000000" w:usb3="00000000" w:csb0="00000001" w:csb1="00000000"/>
  </w:font>
  <w:font w:name="AvantGarde-Book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B01" w:rsidRDefault="00272B01" w:rsidP="00272B01">
      <w:pPr>
        <w:spacing w:after="0" w:line="240" w:lineRule="auto"/>
      </w:pPr>
      <w:r>
        <w:separator/>
      </w:r>
    </w:p>
  </w:footnote>
  <w:footnote w:type="continuationSeparator" w:id="0">
    <w:p w:rsidR="00272B01" w:rsidRDefault="00272B01" w:rsidP="00272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01"/>
    <w:rsid w:val="00272B01"/>
    <w:rsid w:val="008E5715"/>
    <w:rsid w:val="00C34546"/>
    <w:rsid w:val="00CC263C"/>
    <w:rsid w:val="00D77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5E80C-5E86-4BA2-BA84-51AAC665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01"/>
  </w:style>
  <w:style w:type="paragraph" w:styleId="Footer">
    <w:name w:val="footer"/>
    <w:basedOn w:val="Normal"/>
    <w:link w:val="FooterChar"/>
    <w:uiPriority w:val="99"/>
    <w:unhideWhenUsed/>
    <w:rsid w:val="0027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Changing Places - Billy Dounis</dc:creator>
  <cp:keywords/>
  <dc:description/>
  <cp:lastModifiedBy>Changing Places - Billy Dounis</cp:lastModifiedBy>
  <cp:revision>3</cp:revision>
  <dcterms:created xsi:type="dcterms:W3CDTF">2014-07-28T03:15:00Z</dcterms:created>
  <dcterms:modified xsi:type="dcterms:W3CDTF">2014-07-29T03:34:00Z</dcterms:modified>
</cp:coreProperties>
</file>